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E37302" w:rsidRDefault="004977EC" w:rsidP="00E37302">
      <w:pPr>
        <w:shd w:val="clear" w:color="auto" w:fill="FFFFFF" w:themeFill="background1"/>
        <w:ind w:left="1021"/>
        <w:jc w:val="center"/>
        <w:rPr>
          <w:rFonts w:ascii="Tahoma" w:hAnsi="Tahoma" w:cs="Tahoma"/>
          <w:b/>
          <w:i/>
          <w:sz w:val="23"/>
          <w:szCs w:val="23"/>
        </w:rPr>
      </w:pPr>
      <w:r w:rsidRPr="00E37302">
        <w:rPr>
          <w:rFonts w:ascii="Tahoma" w:hAnsi="Tahoma" w:cs="Tahoma"/>
          <w:b/>
          <w:i/>
          <w:sz w:val="23"/>
          <w:szCs w:val="23"/>
        </w:rPr>
        <w:t>ORDEN DEL DÍA DE</w:t>
      </w:r>
      <w:r w:rsidR="000A0F7E" w:rsidRPr="00E37302">
        <w:rPr>
          <w:rFonts w:ascii="Tahoma" w:hAnsi="Tahoma" w:cs="Tahoma"/>
          <w:b/>
          <w:i/>
          <w:sz w:val="23"/>
          <w:szCs w:val="23"/>
        </w:rPr>
        <w:t xml:space="preserve"> </w:t>
      </w:r>
      <w:r w:rsidR="002D2874" w:rsidRPr="00E37302">
        <w:rPr>
          <w:rFonts w:ascii="Tahoma" w:hAnsi="Tahoma" w:cs="Tahoma"/>
          <w:b/>
          <w:i/>
          <w:sz w:val="23"/>
          <w:szCs w:val="23"/>
        </w:rPr>
        <w:t>L</w:t>
      </w:r>
      <w:r w:rsidR="000A0F7E" w:rsidRPr="00E37302">
        <w:rPr>
          <w:rFonts w:ascii="Tahoma" w:hAnsi="Tahoma" w:cs="Tahoma"/>
          <w:b/>
          <w:i/>
          <w:sz w:val="23"/>
          <w:szCs w:val="23"/>
        </w:rPr>
        <w:t>A</w:t>
      </w:r>
      <w:r w:rsidRPr="00E37302">
        <w:rPr>
          <w:rFonts w:ascii="Tahoma" w:hAnsi="Tahoma" w:cs="Tahoma"/>
          <w:b/>
          <w:i/>
          <w:sz w:val="23"/>
          <w:szCs w:val="23"/>
        </w:rPr>
        <w:t xml:space="preserve"> </w:t>
      </w:r>
      <w:r w:rsidR="000A0F7E" w:rsidRPr="00E37302">
        <w:rPr>
          <w:rFonts w:ascii="Tahoma" w:hAnsi="Tahoma" w:cs="Tahoma"/>
          <w:b/>
          <w:i/>
          <w:sz w:val="23"/>
          <w:szCs w:val="23"/>
        </w:rPr>
        <w:t xml:space="preserve">SESIÓN </w:t>
      </w:r>
      <w:r w:rsidR="006D21C1" w:rsidRPr="00E37302">
        <w:rPr>
          <w:rFonts w:ascii="Tahoma" w:hAnsi="Tahoma" w:cs="Tahoma"/>
          <w:b/>
          <w:i/>
          <w:sz w:val="23"/>
          <w:szCs w:val="23"/>
        </w:rPr>
        <w:t>ORDINARIA</w:t>
      </w:r>
      <w:r w:rsidR="0052131F" w:rsidRPr="00E37302">
        <w:rPr>
          <w:rFonts w:ascii="Tahoma" w:hAnsi="Tahoma" w:cs="Tahoma"/>
          <w:b/>
          <w:i/>
          <w:sz w:val="23"/>
          <w:szCs w:val="23"/>
        </w:rPr>
        <w:t xml:space="preserve"> CONVOCADA PARA EL</w:t>
      </w:r>
      <w:r w:rsidR="00607397" w:rsidRPr="00E37302">
        <w:rPr>
          <w:rFonts w:ascii="Tahoma" w:hAnsi="Tahoma" w:cs="Tahoma"/>
          <w:b/>
          <w:i/>
          <w:sz w:val="23"/>
          <w:szCs w:val="23"/>
        </w:rPr>
        <w:t xml:space="preserve"> </w:t>
      </w:r>
    </w:p>
    <w:p w14:paraId="7DA71EAD" w14:textId="56573EB3" w:rsidR="002D2874" w:rsidRPr="00E37302" w:rsidRDefault="00A67F4A" w:rsidP="00E37302">
      <w:pPr>
        <w:shd w:val="clear" w:color="auto" w:fill="FFFFFF" w:themeFill="background1"/>
        <w:ind w:left="1021"/>
        <w:jc w:val="center"/>
        <w:rPr>
          <w:rFonts w:ascii="Tahoma" w:hAnsi="Tahoma" w:cs="Tahoma"/>
          <w:b/>
          <w:i/>
          <w:sz w:val="23"/>
          <w:szCs w:val="23"/>
        </w:rPr>
      </w:pPr>
      <w:r w:rsidRPr="00E37302">
        <w:rPr>
          <w:rFonts w:ascii="Tahoma" w:hAnsi="Tahoma" w:cs="Tahoma"/>
          <w:b/>
          <w:i/>
          <w:sz w:val="23"/>
          <w:szCs w:val="23"/>
        </w:rPr>
        <w:t>MIÉRCOLES 2</w:t>
      </w:r>
      <w:r w:rsidR="00E37302" w:rsidRPr="00E37302">
        <w:rPr>
          <w:rFonts w:ascii="Tahoma" w:hAnsi="Tahoma" w:cs="Tahoma"/>
          <w:b/>
          <w:i/>
          <w:sz w:val="23"/>
          <w:szCs w:val="23"/>
        </w:rPr>
        <w:t>8</w:t>
      </w:r>
      <w:r w:rsidRPr="00E37302">
        <w:rPr>
          <w:rFonts w:ascii="Tahoma" w:hAnsi="Tahoma" w:cs="Tahoma"/>
          <w:b/>
          <w:i/>
          <w:sz w:val="23"/>
          <w:szCs w:val="23"/>
        </w:rPr>
        <w:t xml:space="preserve"> </w:t>
      </w:r>
      <w:r w:rsidR="00597CFC" w:rsidRPr="00E37302">
        <w:rPr>
          <w:rFonts w:ascii="Tahoma" w:hAnsi="Tahoma" w:cs="Tahoma"/>
          <w:b/>
          <w:i/>
          <w:sz w:val="23"/>
          <w:szCs w:val="23"/>
        </w:rPr>
        <w:t xml:space="preserve">DE </w:t>
      </w:r>
      <w:r w:rsidR="008E0B0E" w:rsidRPr="00E37302">
        <w:rPr>
          <w:rFonts w:ascii="Tahoma" w:hAnsi="Tahoma" w:cs="Tahoma"/>
          <w:b/>
          <w:i/>
          <w:sz w:val="23"/>
          <w:szCs w:val="23"/>
        </w:rPr>
        <w:t xml:space="preserve">ABRIL </w:t>
      </w:r>
      <w:r w:rsidR="003310E0" w:rsidRPr="00E37302">
        <w:rPr>
          <w:rFonts w:ascii="Tahoma" w:hAnsi="Tahoma" w:cs="Tahoma"/>
          <w:b/>
          <w:i/>
          <w:sz w:val="23"/>
          <w:szCs w:val="23"/>
        </w:rPr>
        <w:t xml:space="preserve">DEL </w:t>
      </w:r>
      <w:r w:rsidR="00A556C2" w:rsidRPr="00E37302">
        <w:rPr>
          <w:rFonts w:ascii="Tahoma" w:hAnsi="Tahoma" w:cs="Tahoma"/>
          <w:b/>
          <w:i/>
          <w:sz w:val="23"/>
          <w:szCs w:val="23"/>
        </w:rPr>
        <w:t>AÑO 202</w:t>
      </w:r>
      <w:r w:rsidR="00E339A9" w:rsidRPr="00E37302">
        <w:rPr>
          <w:rFonts w:ascii="Tahoma" w:hAnsi="Tahoma" w:cs="Tahoma"/>
          <w:b/>
          <w:i/>
          <w:sz w:val="23"/>
          <w:szCs w:val="23"/>
        </w:rPr>
        <w:t>1</w:t>
      </w:r>
      <w:r w:rsidR="002D2874" w:rsidRPr="00E37302">
        <w:rPr>
          <w:rFonts w:ascii="Tahoma" w:hAnsi="Tahoma" w:cs="Tahoma"/>
          <w:b/>
          <w:i/>
          <w:sz w:val="23"/>
          <w:szCs w:val="23"/>
        </w:rPr>
        <w:t>.</w:t>
      </w:r>
    </w:p>
    <w:p w14:paraId="57C76887" w14:textId="1801DDB5" w:rsidR="00994879" w:rsidRPr="00E37302" w:rsidRDefault="00994879" w:rsidP="00E37302">
      <w:pPr>
        <w:shd w:val="clear" w:color="auto" w:fill="FFFFFF" w:themeFill="background1"/>
        <w:ind w:left="1021"/>
        <w:jc w:val="center"/>
        <w:rPr>
          <w:rFonts w:ascii="Tahoma" w:hAnsi="Tahoma" w:cs="Tahoma"/>
          <w:b/>
          <w:i/>
          <w:sz w:val="23"/>
          <w:szCs w:val="23"/>
        </w:rPr>
      </w:pPr>
      <w:r w:rsidRPr="00E37302">
        <w:rPr>
          <w:rFonts w:ascii="Tahoma" w:hAnsi="Tahoma" w:cs="Tahoma"/>
          <w:b/>
          <w:i/>
          <w:sz w:val="23"/>
          <w:szCs w:val="23"/>
        </w:rPr>
        <w:t>11:00 HORAS.</w:t>
      </w:r>
    </w:p>
    <w:p w14:paraId="281FA9AE" w14:textId="77777777" w:rsidR="00DB3A6F" w:rsidRPr="00E37302" w:rsidRDefault="00DB3A6F" w:rsidP="00E37302">
      <w:pPr>
        <w:shd w:val="clear" w:color="auto" w:fill="FFFFFF" w:themeFill="background1"/>
        <w:jc w:val="both"/>
        <w:rPr>
          <w:rFonts w:ascii="Tahoma" w:hAnsi="Tahoma" w:cs="Tahoma"/>
          <w:i/>
          <w:sz w:val="23"/>
          <w:szCs w:val="23"/>
        </w:rPr>
      </w:pPr>
    </w:p>
    <w:p w14:paraId="25149384"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bookmarkStart w:id="0" w:name="_Hlk62941504"/>
      <w:r w:rsidRPr="00E37302">
        <w:rPr>
          <w:rFonts w:ascii="Tahoma" w:hAnsi="Tahoma" w:cs="Tahoma"/>
          <w:b/>
          <w:bCs/>
          <w:i/>
          <w:iCs/>
          <w:sz w:val="23"/>
          <w:szCs w:val="23"/>
        </w:rPr>
        <w:t xml:space="preserve">I.- </w:t>
      </w:r>
      <w:r w:rsidRPr="00E37302">
        <w:rPr>
          <w:rFonts w:ascii="Tahoma" w:hAnsi="Tahoma" w:cs="Tahoma"/>
          <w:i/>
          <w:iCs/>
          <w:sz w:val="23"/>
          <w:szCs w:val="23"/>
        </w:rPr>
        <w:t>LECTURA DEL ORDEN DEL DÍA.</w:t>
      </w:r>
    </w:p>
    <w:p w14:paraId="216BE282"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p>
    <w:p w14:paraId="42DD4781" w14:textId="77777777" w:rsidR="00E37302" w:rsidRPr="00E37302" w:rsidRDefault="00E37302" w:rsidP="00E37302">
      <w:pPr>
        <w:pStyle w:val="Textoindependiente2"/>
        <w:shd w:val="clear" w:color="auto" w:fill="FFFFFF" w:themeFill="background1"/>
        <w:rPr>
          <w:rFonts w:ascii="Tahoma" w:hAnsi="Tahoma" w:cs="Tahoma"/>
          <w:b w:val="0"/>
          <w:i/>
          <w:iCs/>
          <w:sz w:val="23"/>
          <w:szCs w:val="23"/>
        </w:rPr>
      </w:pPr>
      <w:r w:rsidRPr="00E37302">
        <w:rPr>
          <w:rFonts w:ascii="Tahoma" w:hAnsi="Tahoma" w:cs="Tahoma"/>
          <w:bCs w:val="0"/>
          <w:i/>
          <w:iCs/>
          <w:sz w:val="23"/>
          <w:szCs w:val="23"/>
        </w:rPr>
        <w:t>II.-</w:t>
      </w:r>
      <w:r w:rsidRPr="00E37302">
        <w:rPr>
          <w:rFonts w:ascii="Tahoma" w:hAnsi="Tahoma" w:cs="Tahoma"/>
          <w:b w:val="0"/>
          <w:bCs w:val="0"/>
          <w:i/>
          <w:iCs/>
          <w:sz w:val="23"/>
          <w:szCs w:val="23"/>
        </w:rPr>
        <w:t xml:space="preserve"> </w:t>
      </w:r>
      <w:r w:rsidRPr="00E37302">
        <w:rPr>
          <w:rStyle w:val="Fuentedepe1e1e1e1rrafopredeter"/>
          <w:rFonts w:ascii="Tahoma" w:hAnsi="Tahoma" w:cs="Tahoma"/>
          <w:b w:val="0"/>
          <w:i/>
          <w:iCs/>
          <w:sz w:val="23"/>
          <w:szCs w:val="23"/>
        </w:rPr>
        <w:t>DISCUSIÓN Y VOTACIÓN DE LA SÍNTESIS DEL ACTA DE LA SESIÓN ORDINARIA DE FECHA 21 DE ABRIL DEL AÑO 2021.</w:t>
      </w:r>
    </w:p>
    <w:p w14:paraId="3E0CF522" w14:textId="77777777" w:rsidR="00E37302" w:rsidRPr="00E37302" w:rsidRDefault="00E37302" w:rsidP="00E37302">
      <w:pPr>
        <w:pStyle w:val="Textoindependiente"/>
        <w:shd w:val="clear" w:color="auto" w:fill="FFFFFF" w:themeFill="background1"/>
        <w:spacing w:line="360" w:lineRule="auto"/>
        <w:rPr>
          <w:rFonts w:ascii="Tahoma" w:hAnsi="Tahoma" w:cs="Tahoma"/>
          <w:i/>
          <w:iCs/>
          <w:sz w:val="23"/>
          <w:szCs w:val="23"/>
        </w:rPr>
      </w:pPr>
    </w:p>
    <w:p w14:paraId="1224E7F4"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r w:rsidRPr="00E37302">
        <w:rPr>
          <w:rFonts w:ascii="Tahoma" w:hAnsi="Tahoma" w:cs="Tahoma"/>
          <w:b/>
          <w:bCs/>
          <w:i/>
          <w:iCs/>
          <w:sz w:val="23"/>
          <w:szCs w:val="23"/>
        </w:rPr>
        <w:t>III.-</w:t>
      </w:r>
      <w:r w:rsidRPr="00E37302">
        <w:rPr>
          <w:rFonts w:ascii="Tahoma" w:hAnsi="Tahoma" w:cs="Tahoma"/>
          <w:i/>
          <w:iCs/>
          <w:sz w:val="23"/>
          <w:szCs w:val="23"/>
        </w:rPr>
        <w:t xml:space="preserve"> ASUNTOS EN CARTERA:</w:t>
      </w:r>
    </w:p>
    <w:p w14:paraId="2CE343DF" w14:textId="77777777" w:rsidR="00E37302" w:rsidRPr="00E37302" w:rsidRDefault="00E37302" w:rsidP="00E37302">
      <w:pPr>
        <w:shd w:val="clear" w:color="auto" w:fill="FFFFFF" w:themeFill="background1"/>
        <w:spacing w:line="360" w:lineRule="auto"/>
        <w:rPr>
          <w:rFonts w:ascii="Tahoma" w:hAnsi="Tahoma" w:cs="Tahoma"/>
          <w:i/>
          <w:sz w:val="23"/>
          <w:szCs w:val="23"/>
        </w:rPr>
      </w:pPr>
    </w:p>
    <w:p w14:paraId="008FC4C4" w14:textId="6AF721F4" w:rsidR="00270FE1" w:rsidRPr="00270FE1" w:rsidRDefault="00270FE1" w:rsidP="00270FE1">
      <w:pPr>
        <w:pStyle w:val="Prrafodelista"/>
        <w:widowControl/>
        <w:numPr>
          <w:ilvl w:val="0"/>
          <w:numId w:val="20"/>
        </w:numPr>
        <w:spacing w:line="360" w:lineRule="auto"/>
        <w:jc w:val="both"/>
        <w:rPr>
          <w:rFonts w:ascii="Tahoma" w:hAnsi="Tahoma" w:cs="Tahoma"/>
          <w:i/>
          <w:sz w:val="23"/>
          <w:szCs w:val="23"/>
        </w:rPr>
      </w:pPr>
      <w:bookmarkStart w:id="1" w:name="_GoBack"/>
      <w:r w:rsidRPr="00270FE1">
        <w:rPr>
          <w:rFonts w:ascii="Tahoma" w:hAnsi="Tahoma" w:cs="Tahoma"/>
          <w:i/>
          <w:sz w:val="23"/>
          <w:szCs w:val="23"/>
        </w:rPr>
        <w:t>OFICIO NÚMERO 588 DE FECHA 21 DE ABRIL DEL AÑO EN CURSO, SUSCRITO POR EL SECRETARIO DE ACUERDOS DEL TRIBUNAL COLEGIADO EN MATERIAS PENAL Y ADMINISTRATIVA DEL DECIMOCUARTO CIRCUITO JUDICIAL, MEDIANTE EL CUAL NOTIFICA LA RESOLUCIÓN RECAÍDA EN EL AMPARO EN REVISIÓN 103/2020 PROMOVIDO POR EL CONGRESO DEL ESTADO DE YUCATÁN EN CONTRA DE LA SENTENCIA DICTADA EN EL JUICIO DE AMPARO INDIRECTO 1322/2019-I RESUELTA POR EL JUEZ TERCERO DE DISTRITO DEL ESTADO Y PROMOVIDO POR EL CIUDADANO CÉSAR ANDRÉS ANTUÑA AGUILAR.</w:t>
      </w:r>
    </w:p>
    <w:bookmarkEnd w:id="1"/>
    <w:p w14:paraId="25AF9FC0" w14:textId="1BE0A158" w:rsidR="00E37302" w:rsidRPr="00E37302" w:rsidRDefault="00E37302" w:rsidP="00E3730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sz w:val="23"/>
          <w:szCs w:val="23"/>
        </w:rPr>
        <w:t xml:space="preserve">INICIATIVA CON PROYECTO DE DECRETO, POR EL QUE SE MODIFICA LA CONSTITUCIÓN POLÍTICA DEL ESTADO DE YUCATÁN, EN MATERIA DE AUTONOMÍA DE LA SECRETARÍA EJECUTIVA DEL SISTEMA ESTATAL ANTICORRUPCIÓN DE YUCATÁN, LA LEY DEL SISTEMA ESTATAL ANTICORRUPCIÓN DE YUCATÁN Y EL CÓDIGO DE LA ADMINISTRACIÓN PÚBLICA DEL ESTADO DE YUCATÁN, PARA ADICIONAR, REFORMAR Y DEROGAR DIVERSAS DISPOSICIONES CONTENIDAS EN LA MISMA, SUSCRITA POR EL DIPUTADO MARIO ALEJANDRO CUEVAS MENA. </w:t>
      </w:r>
    </w:p>
    <w:p w14:paraId="5D904524" w14:textId="139A61CC" w:rsidR="00E37302" w:rsidRPr="00E37302" w:rsidRDefault="00E37302" w:rsidP="00E3730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sz w:val="23"/>
          <w:szCs w:val="23"/>
        </w:rPr>
        <w:t xml:space="preserve">INICIATIVA CON PROYECTO DE DECRETO MEDIANTE EL CUAL SE REFORMAN Y ADICIONAN LOS ARTÍCULOS 29 Y 30 Y SE ADICIONAN LOS ARTÍCULOS 30 BIS, 30 TER Y 30 QUÁTER DE LA LEY DE CATASTRO DEL ESTADO DE YUCATÁN, SIGNADA POR EL DIPUTADO MARIO ALEJANDRO CUEVAS MENA. </w:t>
      </w:r>
    </w:p>
    <w:p w14:paraId="02B95F5B" w14:textId="24A684C3" w:rsidR="00E37302" w:rsidRPr="00E37302" w:rsidRDefault="00E37302" w:rsidP="00E3730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sz w:val="23"/>
          <w:szCs w:val="23"/>
        </w:rPr>
        <w:t xml:space="preserve">INICIATIVA CON PROYECTO DE DECRETO, EL CUAL MODIFICA LA CONSTITUCIÓN POLÍTICA DEL ESTADO DE YUCATÁN Y LA LEY DE TRANSPARENCIA Y ACCESO A LA INFORMACIÓN PÚBLICA DEL ESTADO DE YUCATÁN, SUSCRITA POR LAS DIPUTADAS MARÍA DE LOS MILAGROS ROMERO BASTARRACHEA Y SILVIA AMÉRICA LÓPEZ ESCOFFIÉ. </w:t>
      </w:r>
    </w:p>
    <w:p w14:paraId="1C8BE167" w14:textId="77777777" w:rsidR="00E37302" w:rsidRPr="00E37302" w:rsidRDefault="00E37302" w:rsidP="00E3730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sz w:val="23"/>
          <w:szCs w:val="23"/>
        </w:rPr>
        <w:t xml:space="preserve">PROPUESTA DE ACUERDO POR LA QUE SE EXPIDE LA CONVOCATORIA DE LA COMISIÓN PERMANENTE DE VIGILANCIA DE LA CUENTA PÚBLICA, TRANSPARENCIA Y ANTICORRUPCIÓN, PARA PROPONER A CANDIDATOS PARA </w:t>
      </w:r>
      <w:r w:rsidRPr="00E37302">
        <w:rPr>
          <w:rFonts w:ascii="Tahoma" w:hAnsi="Tahoma" w:cs="Tahoma"/>
          <w:i/>
          <w:sz w:val="23"/>
          <w:szCs w:val="23"/>
        </w:rPr>
        <w:lastRenderedPageBreak/>
        <w:t>OCUPAR EL CARGO DE CONSEJERO CONSULTIVO DEL INSTITUTO ESTATAL DE TRANSPARENCIA, ACCESO A LA INFORMACIÓN PÚBLICA Y PROTECCIÓN DE DATOS PERSONALES, POR UN PERÍODO DE CUATRO AÑOS.</w:t>
      </w:r>
    </w:p>
    <w:p w14:paraId="1CE4ED4A" w14:textId="77777777" w:rsidR="009B7662" w:rsidRPr="00E37302" w:rsidRDefault="009B7662" w:rsidP="009B766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color w:val="000000"/>
          <w:sz w:val="23"/>
          <w:szCs w:val="23"/>
          <w:bdr w:val="none" w:sz="0" w:space="0" w:color="auto" w:frame="1"/>
        </w:rPr>
        <w:t>DICTAMEN DE LA COMISIÓN PERMANENTE DE PUNTOS CONSTITUCIONALES Y GOBERNACIÓN, POR EL QUE SE REFORMA LA CONSTITUCIÓN POLÍTICA DEL ESTADO DE YUCATÁN, EN MATERIA DE INFORMES DE GOBIERNO EN EL ÁMBITO MUNICIPAL.</w:t>
      </w:r>
    </w:p>
    <w:p w14:paraId="4D5A4D90" w14:textId="77777777" w:rsidR="009B7662" w:rsidRPr="00E37302" w:rsidRDefault="009B7662" w:rsidP="009B766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color w:val="000000"/>
          <w:sz w:val="23"/>
          <w:szCs w:val="23"/>
          <w:bdr w:val="none" w:sz="0" w:space="0" w:color="auto" w:frame="1"/>
        </w:rPr>
        <w:t>DICTAMEN DE LA COMISIÓN PERMANENTE DE DERECHOS HUMANOS, POR EL QUE SE EXPIDE LA LEY DE LOS DERECHOS DE NIÑAS, NIÑOS Y ADOLESCENTES DEL ESTADO DE YUCATÁN Y SE MODIFICAN DIVERSAS LEYES ESTATALES, EN MATERIA DE ARMONIZACIÓN DE LOS DERECHOS DE NIÑAS, NIÑOS Y ADOLESCENTES DEL ESTADO DE YUCATÁN.</w:t>
      </w:r>
    </w:p>
    <w:p w14:paraId="3D5300DD" w14:textId="1572EDA7" w:rsidR="00E37302" w:rsidRPr="00E37302" w:rsidRDefault="00E37302" w:rsidP="00E37302">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E37302">
        <w:rPr>
          <w:rFonts w:ascii="Tahoma" w:hAnsi="Tahoma" w:cs="Tahoma"/>
          <w:i/>
          <w:color w:val="000000"/>
          <w:sz w:val="23"/>
          <w:szCs w:val="23"/>
          <w:bdr w:val="none" w:sz="0" w:space="0" w:color="auto" w:frame="1"/>
        </w:rPr>
        <w:t>DICTAMEN DE LA COMISIÓN PERMANENTE DE VIGILANCIA DE LA CUENTA PÚBLICA, TRANSPARENCIA Y ANTICORRUPCIÓN, POR EL QUE SE APRUEBAN EN SUS TÉRMINOS 76 INFORMES INDIVIDUALES DE AUDITORÍA DE LA CUENTA PÚBLICA DEL EJERCICIO FISCAL 2019, CORRESPONDIENTES A 35 ORGANISMOS DESCENTRALIZADOS, DE PARTICIPACIÓN ESTATAL, FIDEICOMISOS Y AUTÓNOMOS; DE 33 MUNICIPIOS; Y, DE 8 ORGANISMOS PÚBLICOS DESCENTRALIZADOS MUNICIPALES, TODOS DEL ESTADO DE YUCATÁN; ASÍ COMO EL INFORME GENERAL EJECUTIVO DEL RESULTADO DE FISCALIZACIÓN SUPERIOR DE LA CUENTA PÚBLICA 2019 DEL ESTADO DE YUCATÁN.</w:t>
      </w:r>
    </w:p>
    <w:p w14:paraId="771058B8" w14:textId="77777777" w:rsidR="00E37302" w:rsidRPr="00E37302" w:rsidRDefault="00E37302" w:rsidP="00E37302">
      <w:pPr>
        <w:shd w:val="clear" w:color="auto" w:fill="FFFFFF" w:themeFill="background1"/>
        <w:jc w:val="both"/>
        <w:rPr>
          <w:rFonts w:ascii="Tahoma" w:hAnsi="Tahoma" w:cs="Tahoma"/>
          <w:i/>
          <w:iCs/>
          <w:sz w:val="23"/>
          <w:szCs w:val="23"/>
        </w:rPr>
      </w:pPr>
    </w:p>
    <w:p w14:paraId="49289443"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r w:rsidRPr="00E37302">
        <w:rPr>
          <w:rFonts w:ascii="Tahoma" w:hAnsi="Tahoma" w:cs="Tahoma"/>
          <w:b/>
          <w:bCs/>
          <w:i/>
          <w:iCs/>
          <w:sz w:val="23"/>
          <w:szCs w:val="23"/>
        </w:rPr>
        <w:t>IV.-</w:t>
      </w:r>
      <w:r w:rsidRPr="00E37302">
        <w:rPr>
          <w:rFonts w:ascii="Tahoma" w:hAnsi="Tahoma" w:cs="Tahoma"/>
          <w:i/>
          <w:iCs/>
          <w:sz w:val="23"/>
          <w:szCs w:val="23"/>
        </w:rPr>
        <w:t xml:space="preserve"> ASUNTOS GENERALES.</w:t>
      </w:r>
    </w:p>
    <w:p w14:paraId="34CCAD46"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p>
    <w:p w14:paraId="2B203597"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r w:rsidRPr="00E37302">
        <w:rPr>
          <w:rFonts w:ascii="Tahoma" w:hAnsi="Tahoma" w:cs="Tahoma"/>
          <w:b/>
          <w:bCs/>
          <w:i/>
          <w:iCs/>
          <w:sz w:val="23"/>
          <w:szCs w:val="23"/>
        </w:rPr>
        <w:t>V.-</w:t>
      </w:r>
      <w:r w:rsidRPr="00E37302">
        <w:rPr>
          <w:rFonts w:ascii="Tahoma" w:hAnsi="Tahoma" w:cs="Tahoma"/>
          <w:i/>
          <w:iCs/>
          <w:sz w:val="23"/>
          <w:szCs w:val="23"/>
        </w:rPr>
        <w:t xml:space="preserve"> CONVOCATORIA PARA LA PRÓXIMA SESIÓN QUE DEBERÁ CELEBRAR ESTE CONGRESO, Y</w:t>
      </w:r>
    </w:p>
    <w:p w14:paraId="0DB4AF8F"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p>
    <w:p w14:paraId="67BFC249" w14:textId="77777777" w:rsidR="00E37302" w:rsidRPr="00E37302" w:rsidRDefault="00E37302" w:rsidP="00E37302">
      <w:pPr>
        <w:shd w:val="clear" w:color="auto" w:fill="FFFFFF" w:themeFill="background1"/>
        <w:spacing w:line="360" w:lineRule="auto"/>
        <w:jc w:val="both"/>
        <w:rPr>
          <w:rFonts w:ascii="Tahoma" w:hAnsi="Tahoma" w:cs="Tahoma"/>
          <w:i/>
          <w:iCs/>
          <w:sz w:val="23"/>
          <w:szCs w:val="23"/>
        </w:rPr>
      </w:pPr>
      <w:r w:rsidRPr="00E37302">
        <w:rPr>
          <w:rFonts w:ascii="Tahoma" w:hAnsi="Tahoma" w:cs="Tahoma"/>
          <w:b/>
          <w:bCs/>
          <w:i/>
          <w:iCs/>
          <w:sz w:val="23"/>
          <w:szCs w:val="23"/>
        </w:rPr>
        <w:t>VI.-</w:t>
      </w:r>
      <w:r w:rsidRPr="00E37302">
        <w:rPr>
          <w:rFonts w:ascii="Tahoma" w:hAnsi="Tahoma" w:cs="Tahoma"/>
          <w:i/>
          <w:iCs/>
          <w:sz w:val="23"/>
          <w:szCs w:val="23"/>
        </w:rPr>
        <w:t xml:space="preserve"> CLAUSURA DE LA SESIÓN.</w:t>
      </w:r>
    </w:p>
    <w:p w14:paraId="428D5358" w14:textId="77777777" w:rsidR="00E37302" w:rsidRPr="00E37302" w:rsidRDefault="00E37302" w:rsidP="00E37302">
      <w:pPr>
        <w:shd w:val="clear" w:color="auto" w:fill="FFFFFF" w:themeFill="background1"/>
        <w:spacing w:line="360" w:lineRule="auto"/>
        <w:jc w:val="both"/>
        <w:rPr>
          <w:rFonts w:ascii="Tahoma" w:hAnsi="Tahoma" w:cs="Tahoma"/>
          <w:b/>
          <w:bCs/>
          <w:i/>
          <w:sz w:val="23"/>
          <w:szCs w:val="23"/>
        </w:rPr>
      </w:pPr>
    </w:p>
    <w:bookmarkEnd w:id="0"/>
    <w:sectPr w:rsidR="00E37302" w:rsidRPr="00E37302" w:rsidSect="00D85076">
      <w:headerReference w:type="default" r:id="rId8"/>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B4B2" w14:textId="77777777" w:rsidR="00CC77BF" w:rsidRDefault="00CC77BF" w:rsidP="00242A64">
      <w:r>
        <w:separator/>
      </w:r>
    </w:p>
  </w:endnote>
  <w:endnote w:type="continuationSeparator" w:id="0">
    <w:p w14:paraId="02574997" w14:textId="77777777" w:rsidR="00CC77BF" w:rsidRDefault="00CC77B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047F" w14:textId="77777777" w:rsidR="00CC77BF" w:rsidRDefault="00CC77BF" w:rsidP="00242A64">
      <w:r>
        <w:separator/>
      </w:r>
    </w:p>
  </w:footnote>
  <w:footnote w:type="continuationSeparator" w:id="0">
    <w:p w14:paraId="76D62C98" w14:textId="77777777" w:rsidR="00CC77BF" w:rsidRDefault="00CC77B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150"/>
    <w:multiLevelType w:val="hybridMultilevel"/>
    <w:tmpl w:val="C41024D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9">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45B02E0D"/>
    <w:multiLevelType w:val="hybridMultilevel"/>
    <w:tmpl w:val="168A0958"/>
    <w:lvl w:ilvl="0" w:tplc="E4449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E14AC"/>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E1"/>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C5018"/>
    <w:rsid w:val="003D3F83"/>
    <w:rsid w:val="003D5C57"/>
    <w:rsid w:val="003D7EFE"/>
    <w:rsid w:val="003F4A88"/>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B11B4"/>
    <w:rsid w:val="004C2BC5"/>
    <w:rsid w:val="004D3758"/>
    <w:rsid w:val="004D660A"/>
    <w:rsid w:val="004D72F9"/>
    <w:rsid w:val="004E1066"/>
    <w:rsid w:val="004E5117"/>
    <w:rsid w:val="004E6ABD"/>
    <w:rsid w:val="004E7349"/>
    <w:rsid w:val="004F4D8E"/>
    <w:rsid w:val="005068F7"/>
    <w:rsid w:val="00520E59"/>
    <w:rsid w:val="0052131F"/>
    <w:rsid w:val="005272C6"/>
    <w:rsid w:val="00535B88"/>
    <w:rsid w:val="00541BCB"/>
    <w:rsid w:val="005621EA"/>
    <w:rsid w:val="005621F4"/>
    <w:rsid w:val="00573CC4"/>
    <w:rsid w:val="005812B0"/>
    <w:rsid w:val="00591632"/>
    <w:rsid w:val="00597CFC"/>
    <w:rsid w:val="005C056D"/>
    <w:rsid w:val="005C0B7C"/>
    <w:rsid w:val="005C1E7D"/>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67B7"/>
    <w:rsid w:val="0071265C"/>
    <w:rsid w:val="0072359F"/>
    <w:rsid w:val="00731129"/>
    <w:rsid w:val="0073202E"/>
    <w:rsid w:val="007367E3"/>
    <w:rsid w:val="00745061"/>
    <w:rsid w:val="00754C66"/>
    <w:rsid w:val="007613B4"/>
    <w:rsid w:val="007851C9"/>
    <w:rsid w:val="007854A9"/>
    <w:rsid w:val="0079042F"/>
    <w:rsid w:val="007A0ACA"/>
    <w:rsid w:val="007A36B1"/>
    <w:rsid w:val="007B3633"/>
    <w:rsid w:val="007E3B2A"/>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B7662"/>
    <w:rsid w:val="009C0021"/>
    <w:rsid w:val="009E055B"/>
    <w:rsid w:val="009E12DC"/>
    <w:rsid w:val="009E32B3"/>
    <w:rsid w:val="009E514B"/>
    <w:rsid w:val="009F3000"/>
    <w:rsid w:val="00A2438F"/>
    <w:rsid w:val="00A3622A"/>
    <w:rsid w:val="00A367E5"/>
    <w:rsid w:val="00A43E91"/>
    <w:rsid w:val="00A51A4D"/>
    <w:rsid w:val="00A52209"/>
    <w:rsid w:val="00A55499"/>
    <w:rsid w:val="00A556C2"/>
    <w:rsid w:val="00A65D1C"/>
    <w:rsid w:val="00A67B51"/>
    <w:rsid w:val="00A67F4A"/>
    <w:rsid w:val="00A81A46"/>
    <w:rsid w:val="00A83A3B"/>
    <w:rsid w:val="00A86E64"/>
    <w:rsid w:val="00A91B58"/>
    <w:rsid w:val="00AA2CB4"/>
    <w:rsid w:val="00AA5872"/>
    <w:rsid w:val="00AB27A1"/>
    <w:rsid w:val="00AB7337"/>
    <w:rsid w:val="00AC05DC"/>
    <w:rsid w:val="00AC086E"/>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28A2"/>
    <w:rsid w:val="00BD50D9"/>
    <w:rsid w:val="00BE0025"/>
    <w:rsid w:val="00BE6A27"/>
    <w:rsid w:val="00BE7FB4"/>
    <w:rsid w:val="00BF532D"/>
    <w:rsid w:val="00BF6FB3"/>
    <w:rsid w:val="00C005E3"/>
    <w:rsid w:val="00C03FA9"/>
    <w:rsid w:val="00C11515"/>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C77BF"/>
    <w:rsid w:val="00CD39A2"/>
    <w:rsid w:val="00CD7336"/>
    <w:rsid w:val="00CD7344"/>
    <w:rsid w:val="00CF14E4"/>
    <w:rsid w:val="00CF2F1B"/>
    <w:rsid w:val="00CF6F3D"/>
    <w:rsid w:val="00D06C77"/>
    <w:rsid w:val="00D221D4"/>
    <w:rsid w:val="00D25B46"/>
    <w:rsid w:val="00D312BD"/>
    <w:rsid w:val="00D40836"/>
    <w:rsid w:val="00D66609"/>
    <w:rsid w:val="00D72B27"/>
    <w:rsid w:val="00D768BF"/>
    <w:rsid w:val="00D77487"/>
    <w:rsid w:val="00D8056E"/>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37302"/>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718237435">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7636-B39E-4C17-84A6-BF9DF8A1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9</cp:revision>
  <cp:lastPrinted>2021-04-20T16:50:00Z</cp:lastPrinted>
  <dcterms:created xsi:type="dcterms:W3CDTF">2021-04-20T14:46:00Z</dcterms:created>
  <dcterms:modified xsi:type="dcterms:W3CDTF">2021-04-27T14:29:00Z</dcterms:modified>
</cp:coreProperties>
</file>